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Default="0097471E" w:rsidP="009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71E" w:rsidRDefault="0097471E" w:rsidP="009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B0E">
        <w:rPr>
          <w:rFonts w:ascii="Times New Roman" w:hAnsi="Times New Roman"/>
          <w:b/>
          <w:sz w:val="28"/>
          <w:szCs w:val="28"/>
        </w:rPr>
        <w:t xml:space="preserve">Об изменении цен </w:t>
      </w:r>
      <w:r>
        <w:rPr>
          <w:rFonts w:ascii="Times New Roman" w:hAnsi="Times New Roman"/>
          <w:b/>
          <w:sz w:val="28"/>
          <w:szCs w:val="28"/>
        </w:rPr>
        <w:t xml:space="preserve">на потребительском рынке </w:t>
      </w:r>
    </w:p>
    <w:p w:rsidR="0097471E" w:rsidRDefault="0097471E" w:rsidP="009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Дагестан </w:t>
      </w:r>
      <w:r w:rsidRPr="005E2B0E">
        <w:rPr>
          <w:rFonts w:ascii="Times New Roman" w:hAnsi="Times New Roman"/>
          <w:b/>
          <w:sz w:val="28"/>
          <w:szCs w:val="28"/>
        </w:rPr>
        <w:t>в 2019 году</w:t>
      </w:r>
    </w:p>
    <w:p w:rsidR="0097471E" w:rsidRDefault="0097471E" w:rsidP="0097471E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471E" w:rsidRPr="00273665" w:rsidRDefault="0097471E" w:rsidP="0097471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665">
        <w:rPr>
          <w:rFonts w:ascii="Times New Roman" w:hAnsi="Times New Roman"/>
          <w:b/>
          <w:sz w:val="28"/>
          <w:szCs w:val="28"/>
        </w:rPr>
        <w:t xml:space="preserve">Индекс потребительских цен </w:t>
      </w:r>
      <w:r w:rsidRPr="00273665">
        <w:rPr>
          <w:rFonts w:ascii="Times New Roman" w:hAnsi="Times New Roman"/>
          <w:sz w:val="28"/>
          <w:szCs w:val="28"/>
        </w:rPr>
        <w:t>в декабре 2019 года по сравнению с предыдущим месяцем составил 100,6% (по РФ – 100,4%), по сравнению с декабрем 2018 года – 103,8% (по РФ – 103%), что на 1 процентный пункт выше соответствующего периода предыдущего года.</w:t>
      </w:r>
    </w:p>
    <w:p w:rsidR="0097471E" w:rsidRDefault="0097471E" w:rsidP="0097471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665">
        <w:rPr>
          <w:rFonts w:ascii="Times New Roman" w:hAnsi="Times New Roman"/>
          <w:sz w:val="28"/>
          <w:szCs w:val="28"/>
        </w:rPr>
        <w:t xml:space="preserve">Опережающий рост потребительских цен </w:t>
      </w:r>
      <w:proofErr w:type="gramStart"/>
      <w:r w:rsidRPr="00273665">
        <w:rPr>
          <w:rFonts w:ascii="Times New Roman" w:hAnsi="Times New Roman"/>
          <w:sz w:val="28"/>
          <w:szCs w:val="28"/>
        </w:rPr>
        <w:t>за период с начала года по Республике Дагестан по сравнению с их ро</w:t>
      </w:r>
      <w:bookmarkStart w:id="0" w:name="_GoBack"/>
      <w:bookmarkEnd w:id="0"/>
      <w:r w:rsidRPr="00273665">
        <w:rPr>
          <w:rFonts w:ascii="Times New Roman" w:hAnsi="Times New Roman"/>
          <w:sz w:val="28"/>
          <w:szCs w:val="28"/>
        </w:rPr>
        <w:t>стом</w:t>
      </w:r>
      <w:proofErr w:type="gramEnd"/>
      <w:r w:rsidRPr="00273665">
        <w:rPr>
          <w:rFonts w:ascii="Times New Roman" w:hAnsi="Times New Roman"/>
          <w:sz w:val="28"/>
          <w:szCs w:val="28"/>
        </w:rPr>
        <w:t xml:space="preserve"> в среднем по России обусловлен значительным удорожанием продовольственных товаров на 3,8% (по РФ - на 2,6%) и тарифов на платные услуги – на 5,7 % (по РФ – на 3,8%).</w:t>
      </w:r>
    </w:p>
    <w:p w:rsidR="0097471E" w:rsidRPr="00273665" w:rsidRDefault="0097471E" w:rsidP="0097471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34"/>
        <w:gridCol w:w="1710"/>
        <w:gridCol w:w="1709"/>
        <w:gridCol w:w="1709"/>
        <w:gridCol w:w="1709"/>
      </w:tblGrid>
      <w:tr w:rsidR="0097471E" w:rsidRPr="00D71767" w:rsidTr="00A5428B">
        <w:tc>
          <w:tcPr>
            <w:tcW w:w="1428" w:type="pct"/>
            <w:vMerge w:val="restar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6" w:type="pct"/>
            <w:gridSpan w:val="2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Декабрь 2019г</w:t>
            </w:r>
          </w:p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в % к</w:t>
            </w:r>
          </w:p>
        </w:tc>
        <w:tc>
          <w:tcPr>
            <w:tcW w:w="1786" w:type="pct"/>
            <w:gridSpan w:val="2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176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D7176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Декабрь 2018г</w:t>
            </w:r>
          </w:p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в % к</w:t>
            </w:r>
          </w:p>
        </w:tc>
      </w:tr>
      <w:tr w:rsidR="0097471E" w:rsidRPr="00D71767" w:rsidTr="00A5428B">
        <w:tc>
          <w:tcPr>
            <w:tcW w:w="1428" w:type="pct"/>
            <w:vMerge/>
          </w:tcPr>
          <w:p w:rsidR="0097471E" w:rsidRPr="00D71767" w:rsidRDefault="0097471E" w:rsidP="00A542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71767">
              <w:rPr>
                <w:rFonts w:ascii="Times New Roman" w:hAnsi="Times New Roman"/>
                <w:iCs/>
                <w:sz w:val="26"/>
                <w:szCs w:val="26"/>
              </w:rPr>
              <w:t>ноябрю 2019г.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71767">
              <w:rPr>
                <w:rFonts w:ascii="Times New Roman" w:hAnsi="Times New Roman"/>
                <w:iCs/>
                <w:sz w:val="26"/>
                <w:szCs w:val="26"/>
              </w:rPr>
              <w:t>декабрю 2018г.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71767">
              <w:rPr>
                <w:rFonts w:ascii="Times New Roman" w:hAnsi="Times New Roman"/>
                <w:iCs/>
                <w:sz w:val="26"/>
                <w:szCs w:val="26"/>
              </w:rPr>
              <w:t>ноябрю 2018г.</w:t>
            </w:r>
          </w:p>
        </w:tc>
        <w:tc>
          <w:tcPr>
            <w:tcW w:w="893" w:type="pct"/>
          </w:tcPr>
          <w:p w:rsidR="0097471E" w:rsidRPr="00D71767" w:rsidRDefault="0097471E" w:rsidP="00A5428B">
            <w:pPr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iCs/>
                <w:sz w:val="26"/>
                <w:szCs w:val="26"/>
              </w:rPr>
              <w:t>декабрю 2017г.</w:t>
            </w:r>
          </w:p>
        </w:tc>
      </w:tr>
      <w:tr w:rsidR="0097471E" w:rsidRPr="0097471E" w:rsidTr="00A5428B">
        <w:tc>
          <w:tcPr>
            <w:tcW w:w="1428" w:type="pct"/>
          </w:tcPr>
          <w:p w:rsidR="0097471E" w:rsidRPr="0097471E" w:rsidRDefault="0097471E" w:rsidP="00A542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7471E">
              <w:rPr>
                <w:rFonts w:ascii="Times New Roman" w:hAnsi="Times New Roman"/>
                <w:b/>
                <w:sz w:val="26"/>
                <w:szCs w:val="26"/>
              </w:rPr>
              <w:t>Все товары и услуги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97471E" w:rsidRPr="0097471E" w:rsidRDefault="0097471E" w:rsidP="00A542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71E">
              <w:rPr>
                <w:rFonts w:ascii="Times New Roman" w:hAnsi="Times New Roman"/>
                <w:b/>
                <w:sz w:val="26"/>
                <w:szCs w:val="26"/>
              </w:rPr>
              <w:t>100,6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97471E" w:rsidRPr="0097471E" w:rsidRDefault="0097471E" w:rsidP="00A542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71E">
              <w:rPr>
                <w:rFonts w:ascii="Times New Roman" w:hAnsi="Times New Roman"/>
                <w:b/>
                <w:sz w:val="26"/>
                <w:szCs w:val="26"/>
              </w:rPr>
              <w:t>103,8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97471E" w:rsidRPr="0097471E" w:rsidRDefault="0097471E" w:rsidP="00A542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71E">
              <w:rPr>
                <w:rFonts w:ascii="Times New Roman" w:hAnsi="Times New Roman"/>
                <w:b/>
                <w:sz w:val="26"/>
                <w:szCs w:val="26"/>
              </w:rPr>
              <w:t>101,0</w:t>
            </w:r>
          </w:p>
        </w:tc>
        <w:tc>
          <w:tcPr>
            <w:tcW w:w="893" w:type="pct"/>
          </w:tcPr>
          <w:p w:rsidR="0097471E" w:rsidRPr="0097471E" w:rsidRDefault="0097471E" w:rsidP="00A542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71E">
              <w:rPr>
                <w:rFonts w:ascii="Times New Roman" w:hAnsi="Times New Roman"/>
                <w:b/>
                <w:sz w:val="26"/>
                <w:szCs w:val="26"/>
              </w:rPr>
              <w:t>102,8</w:t>
            </w:r>
          </w:p>
        </w:tc>
      </w:tr>
      <w:tr w:rsidR="0097471E" w:rsidRPr="00D71767" w:rsidTr="00A5428B">
        <w:tc>
          <w:tcPr>
            <w:tcW w:w="1428" w:type="pct"/>
          </w:tcPr>
          <w:p w:rsidR="0097471E" w:rsidRPr="00D71767" w:rsidRDefault="0097471E" w:rsidP="00A5428B">
            <w:pPr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 xml:space="preserve"> из них</w:t>
            </w: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471E" w:rsidRPr="00D71767" w:rsidTr="00A5428B">
        <w:tc>
          <w:tcPr>
            <w:tcW w:w="1428" w:type="pct"/>
          </w:tcPr>
          <w:p w:rsidR="0097471E" w:rsidRPr="00D71767" w:rsidRDefault="0097471E" w:rsidP="00A5428B">
            <w:pPr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100,8</w:t>
            </w: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103,8</w:t>
            </w: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101,6</w:t>
            </w: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102,6</w:t>
            </w:r>
          </w:p>
        </w:tc>
      </w:tr>
      <w:tr w:rsidR="0097471E" w:rsidRPr="00D71767" w:rsidTr="00A5428B">
        <w:tc>
          <w:tcPr>
            <w:tcW w:w="1428" w:type="pct"/>
          </w:tcPr>
          <w:p w:rsidR="0097471E" w:rsidRPr="00D71767" w:rsidRDefault="0097471E" w:rsidP="00A5428B">
            <w:pPr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100,2</w:t>
            </w: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102,8</w:t>
            </w: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100,2</w:t>
            </w: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103,2</w:t>
            </w:r>
          </w:p>
        </w:tc>
      </w:tr>
      <w:tr w:rsidR="0097471E" w:rsidRPr="00D71767" w:rsidTr="00A5428B">
        <w:tc>
          <w:tcPr>
            <w:tcW w:w="1428" w:type="pct"/>
          </w:tcPr>
          <w:p w:rsidR="0097471E" w:rsidRPr="00D71767" w:rsidRDefault="0097471E" w:rsidP="00A5428B">
            <w:pPr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платные услуги</w:t>
            </w: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100,3</w:t>
            </w: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105,7</w:t>
            </w: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100,8</w:t>
            </w:r>
          </w:p>
        </w:tc>
        <w:tc>
          <w:tcPr>
            <w:tcW w:w="893" w:type="pct"/>
          </w:tcPr>
          <w:p w:rsidR="0097471E" w:rsidRPr="00D71767" w:rsidRDefault="0097471E" w:rsidP="00A54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67">
              <w:rPr>
                <w:rFonts w:ascii="Times New Roman" w:hAnsi="Times New Roman"/>
                <w:sz w:val="26"/>
                <w:szCs w:val="26"/>
              </w:rPr>
              <w:t>102,9</w:t>
            </w:r>
          </w:p>
        </w:tc>
      </w:tr>
    </w:tbl>
    <w:p w:rsidR="0097471E" w:rsidRPr="00273665" w:rsidRDefault="0097471E" w:rsidP="0097471E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97471E" w:rsidRDefault="0097471E" w:rsidP="0097471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665">
        <w:rPr>
          <w:rFonts w:ascii="Times New Roman" w:hAnsi="Times New Roman"/>
          <w:sz w:val="28"/>
          <w:szCs w:val="28"/>
        </w:rPr>
        <w:t xml:space="preserve">Рост цен в 2019 г </w:t>
      </w:r>
      <w:r w:rsidRPr="00273665">
        <w:rPr>
          <w:rFonts w:ascii="Times New Roman" w:hAnsi="Times New Roman"/>
          <w:b/>
          <w:sz w:val="28"/>
          <w:szCs w:val="28"/>
        </w:rPr>
        <w:t>на продовольственные товары</w:t>
      </w:r>
      <w:r w:rsidRPr="00273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 </w:t>
      </w:r>
      <w:r w:rsidRPr="00273665">
        <w:rPr>
          <w:rFonts w:ascii="Times New Roman" w:hAnsi="Times New Roman"/>
          <w:sz w:val="28"/>
          <w:szCs w:val="28"/>
        </w:rPr>
        <w:t>3,8%</w:t>
      </w:r>
      <w:r>
        <w:rPr>
          <w:rFonts w:ascii="Times New Roman" w:hAnsi="Times New Roman"/>
          <w:sz w:val="28"/>
          <w:szCs w:val="28"/>
        </w:rPr>
        <w:t xml:space="preserve">) в значительной степени </w:t>
      </w:r>
      <w:r w:rsidRPr="00910D41">
        <w:rPr>
          <w:rFonts w:ascii="Times New Roman" w:hAnsi="Times New Roman"/>
          <w:sz w:val="28"/>
          <w:szCs w:val="28"/>
        </w:rPr>
        <w:t>обусловлен</w:t>
      </w:r>
      <w:r w:rsidRPr="00273665">
        <w:rPr>
          <w:rFonts w:ascii="Times New Roman" w:hAnsi="Times New Roman"/>
          <w:sz w:val="28"/>
          <w:szCs w:val="28"/>
        </w:rPr>
        <w:t xml:space="preserve"> удорожанием мяса животных на 11,6%, рыбопродуктов - на 10,4%, общественного питания - на 9,2%. </w:t>
      </w:r>
    </w:p>
    <w:p w:rsidR="0097471E" w:rsidRDefault="0097471E" w:rsidP="0097471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Цены н</w:t>
      </w:r>
      <w:r w:rsidRPr="00273665">
        <w:rPr>
          <w:rFonts w:ascii="Times New Roman" w:hAnsi="Times New Roman"/>
          <w:b/>
          <w:sz w:val="28"/>
          <w:szCs w:val="28"/>
        </w:rPr>
        <w:t>а непродовольственные товары</w:t>
      </w:r>
      <w:r w:rsidRPr="00273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выросли за год на </w:t>
      </w:r>
      <w:r w:rsidRPr="00273665">
        <w:rPr>
          <w:rFonts w:ascii="Times New Roman" w:hAnsi="Times New Roman"/>
          <w:sz w:val="28"/>
          <w:szCs w:val="28"/>
        </w:rPr>
        <w:t xml:space="preserve">2,8% (по России – на 3%), за счет значительного повышения цен на табачные и </w:t>
      </w:r>
      <w:r w:rsidRPr="00273665">
        <w:rPr>
          <w:rFonts w:ascii="Times New Roman" w:hAnsi="Times New Roman"/>
          <w:sz w:val="28"/>
          <w:szCs w:val="28"/>
        </w:rPr>
        <w:lastRenderedPageBreak/>
        <w:t xml:space="preserve">ковровые изделия (соответственно на 11,9% и 14,9), </w:t>
      </w:r>
      <w:proofErr w:type="spellStart"/>
      <w:r w:rsidRPr="00273665">
        <w:rPr>
          <w:rFonts w:ascii="Times New Roman" w:hAnsi="Times New Roman"/>
          <w:sz w:val="28"/>
          <w:szCs w:val="28"/>
        </w:rPr>
        <w:t>фарфоро</w:t>
      </w:r>
      <w:proofErr w:type="spellEnd"/>
      <w:r w:rsidRPr="00273665">
        <w:rPr>
          <w:rFonts w:ascii="Times New Roman" w:hAnsi="Times New Roman"/>
          <w:sz w:val="28"/>
          <w:szCs w:val="28"/>
        </w:rPr>
        <w:t>-фаянсовую посуду и строительные материалы (на 10,8% и 7,1%), ювелирные изделия (на 8,4%), одежду и белье (</w:t>
      </w:r>
      <w:proofErr w:type="gramStart"/>
      <w:r w:rsidRPr="00273665">
        <w:rPr>
          <w:rFonts w:ascii="Times New Roman" w:hAnsi="Times New Roman"/>
          <w:sz w:val="28"/>
          <w:szCs w:val="28"/>
        </w:rPr>
        <w:t>на</w:t>
      </w:r>
      <w:proofErr w:type="gramEnd"/>
      <w:r w:rsidRPr="00273665">
        <w:rPr>
          <w:rFonts w:ascii="Times New Roman" w:hAnsi="Times New Roman"/>
          <w:sz w:val="28"/>
          <w:szCs w:val="28"/>
        </w:rPr>
        <w:t xml:space="preserve"> 5,3%).</w:t>
      </w:r>
    </w:p>
    <w:p w:rsidR="00E618C8" w:rsidRDefault="0097471E" w:rsidP="0097471E">
      <w:pPr>
        <w:rPr>
          <w:sz w:val="8"/>
        </w:rPr>
      </w:pPr>
      <w:r w:rsidRPr="00F81D35">
        <w:rPr>
          <w:rFonts w:ascii="Times New Roman" w:hAnsi="Times New Roman"/>
          <w:b/>
          <w:sz w:val="28"/>
          <w:szCs w:val="28"/>
        </w:rPr>
        <w:t>П</w:t>
      </w:r>
      <w:r w:rsidRPr="00273665">
        <w:rPr>
          <w:rFonts w:ascii="Times New Roman" w:hAnsi="Times New Roman"/>
          <w:b/>
          <w:sz w:val="28"/>
          <w:szCs w:val="28"/>
        </w:rPr>
        <w:t>латные услуги</w:t>
      </w:r>
      <w:r w:rsidRPr="00273665">
        <w:rPr>
          <w:rFonts w:ascii="Times New Roman" w:hAnsi="Times New Roman"/>
          <w:sz w:val="28"/>
          <w:szCs w:val="28"/>
        </w:rPr>
        <w:t xml:space="preserve"> с начала года </w:t>
      </w:r>
      <w:r>
        <w:rPr>
          <w:rFonts w:ascii="Times New Roman" w:hAnsi="Times New Roman"/>
          <w:sz w:val="28"/>
          <w:szCs w:val="28"/>
        </w:rPr>
        <w:t>подорожали в среднем на 5</w:t>
      </w:r>
      <w:r w:rsidRPr="00273665">
        <w:rPr>
          <w:rFonts w:ascii="Times New Roman" w:hAnsi="Times New Roman"/>
          <w:sz w:val="28"/>
          <w:szCs w:val="28"/>
        </w:rPr>
        <w:t>,7%. Значительное влияние оказало повышение тарифов пассажирского транспорта на 29,4%, в том числе воздушного транспорта -  в 1,7 раза.</w:t>
      </w:r>
    </w:p>
    <w:sectPr w:rsidR="00E618C8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150051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67119"/>
    <w:rsid w:val="00397481"/>
    <w:rsid w:val="003D3D2E"/>
    <w:rsid w:val="0043655B"/>
    <w:rsid w:val="004532A4"/>
    <w:rsid w:val="00454979"/>
    <w:rsid w:val="00455E2C"/>
    <w:rsid w:val="004714CC"/>
    <w:rsid w:val="0047426E"/>
    <w:rsid w:val="00534D67"/>
    <w:rsid w:val="00547FEA"/>
    <w:rsid w:val="005B52CA"/>
    <w:rsid w:val="0062537E"/>
    <w:rsid w:val="00642458"/>
    <w:rsid w:val="00665A91"/>
    <w:rsid w:val="00685536"/>
    <w:rsid w:val="006A4B71"/>
    <w:rsid w:val="00740FB3"/>
    <w:rsid w:val="007D2D5D"/>
    <w:rsid w:val="007D7C7B"/>
    <w:rsid w:val="008002A1"/>
    <w:rsid w:val="008B71B7"/>
    <w:rsid w:val="00936C39"/>
    <w:rsid w:val="0097471E"/>
    <w:rsid w:val="009B05D3"/>
    <w:rsid w:val="00A32EBB"/>
    <w:rsid w:val="00AE3330"/>
    <w:rsid w:val="00B23CC0"/>
    <w:rsid w:val="00B544D2"/>
    <w:rsid w:val="00B972A6"/>
    <w:rsid w:val="00BD647E"/>
    <w:rsid w:val="00D2571D"/>
    <w:rsid w:val="00E0304F"/>
    <w:rsid w:val="00E618C8"/>
    <w:rsid w:val="00EB6BCD"/>
    <w:rsid w:val="00EE1CAA"/>
    <w:rsid w:val="00F015F0"/>
    <w:rsid w:val="00F379EB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Скидан Олег Олегович</cp:lastModifiedBy>
  <cp:revision>3</cp:revision>
  <cp:lastPrinted>2020-02-03T10:49:00Z</cp:lastPrinted>
  <dcterms:created xsi:type="dcterms:W3CDTF">2020-02-07T05:49:00Z</dcterms:created>
  <dcterms:modified xsi:type="dcterms:W3CDTF">2020-02-07T05:51:00Z</dcterms:modified>
</cp:coreProperties>
</file>